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C" w:rsidRDefault="00861B31" w:rsidP="00861B31">
      <w:pPr>
        <w:jc w:val="center"/>
      </w:pPr>
      <w:r>
        <w:t>Evaluación Unidad II</w:t>
      </w:r>
    </w:p>
    <w:p w:rsidR="00861B31" w:rsidRDefault="00861B31" w:rsidP="00861B31">
      <w:pPr>
        <w:jc w:val="center"/>
      </w:pPr>
      <w:r>
        <w:t>Administración y Control de Obras</w:t>
      </w:r>
    </w:p>
    <w:p w:rsidR="00861B31" w:rsidRDefault="00861B31" w:rsidP="00861B31">
      <w:pPr>
        <w:jc w:val="center"/>
      </w:pPr>
    </w:p>
    <w:tbl>
      <w:tblPr>
        <w:tblW w:w="9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833"/>
        <w:gridCol w:w="1007"/>
        <w:gridCol w:w="1220"/>
        <w:gridCol w:w="880"/>
        <w:gridCol w:w="1180"/>
        <w:gridCol w:w="1040"/>
      </w:tblGrid>
      <w:tr w:rsidR="00861B31" w:rsidRPr="00861B31" w:rsidTr="00861B31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861B31">
              <w:rPr>
                <w:color w:val="000000"/>
                <w:sz w:val="16"/>
                <w:szCs w:val="16"/>
                <w:lang w:eastAsia="es-VE"/>
              </w:rPr>
              <w:t>Acero (9%)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861B31">
              <w:rPr>
                <w:color w:val="000000"/>
                <w:sz w:val="16"/>
                <w:szCs w:val="16"/>
                <w:lang w:eastAsia="es-VE"/>
              </w:rPr>
              <w:t>Encofrado (9%)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861B31">
              <w:rPr>
                <w:color w:val="000000"/>
                <w:sz w:val="16"/>
                <w:szCs w:val="16"/>
                <w:lang w:eastAsia="es-VE"/>
              </w:rPr>
              <w:t>Pared (6%)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861B31">
              <w:rPr>
                <w:color w:val="000000"/>
                <w:sz w:val="16"/>
                <w:szCs w:val="16"/>
                <w:lang w:eastAsia="es-VE"/>
              </w:rPr>
              <w:t>Porcelana (6%)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center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Total (30%)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PAEZ COLMENARES JHONATTAN JOSE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21,60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ESCALONA ALFONZO TIBURCIO JESUS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19,50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MENDOZA JHOAN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16,20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ESCALONA ALFONZO ARTURO JOSE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16,05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CASTILLO SEQUERA LUIS ENRIQUE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15,30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LINAREZ VASQUEZ JOSE DANIEL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11,70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HENRIQUEZ CAICEDO LUIS EDUARDO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1,80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BENITEZ SUMOZA FRANMARI ELENA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FIGUEREDO SUSANA CAROLINA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  <w:tr w:rsidR="00861B31" w:rsidRPr="00861B31" w:rsidTr="00861B31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B31" w:rsidRPr="00861B31" w:rsidRDefault="00861B31" w:rsidP="00861B31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HERNANDEZ DURAN WILSON JAVIER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31" w:rsidRPr="00861B31" w:rsidRDefault="00861B31" w:rsidP="00861B31">
            <w:pPr>
              <w:jc w:val="righ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861B31">
              <w:rPr>
                <w:b/>
                <w:color w:val="000000"/>
                <w:sz w:val="20"/>
                <w:szCs w:val="20"/>
                <w:lang w:eastAsia="es-VE"/>
              </w:rPr>
              <w:t>0,00</w:t>
            </w:r>
          </w:p>
        </w:tc>
      </w:tr>
    </w:tbl>
    <w:p w:rsidR="00861B31" w:rsidRDefault="00861B31"/>
    <w:p w:rsidR="00861B31" w:rsidRDefault="00861B31"/>
    <w:p w:rsidR="00861B31" w:rsidRDefault="00861B31"/>
    <w:p w:rsidR="00861B31" w:rsidRDefault="00861B31"/>
    <w:sectPr w:rsidR="00861B31" w:rsidSect="006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61B31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33FE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1B31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31176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1</cp:revision>
  <dcterms:created xsi:type="dcterms:W3CDTF">2015-04-29T01:06:00Z</dcterms:created>
  <dcterms:modified xsi:type="dcterms:W3CDTF">2015-04-29T01:10:00Z</dcterms:modified>
</cp:coreProperties>
</file>